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A1" w:rsidRPr="007029A1" w:rsidRDefault="007029A1" w:rsidP="007029A1">
      <w:pPr>
        <w:shd w:val="clear" w:color="auto" w:fill="FFFFFF"/>
        <w:spacing w:after="100" w:afterAutospacing="1" w:line="4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lang w:eastAsia="ru-RU"/>
        </w:rPr>
      </w:pPr>
      <w:r>
        <w:rPr>
          <w:rFonts w:ascii="Montserrat" w:eastAsia="Times New Roman" w:hAnsi="Montserrat" w:cs="Times New Roman"/>
          <w:b/>
          <w:bCs/>
          <w:noProof/>
          <w:color w:val="273350"/>
          <w:kern w:val="36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549910</wp:posOffset>
            </wp:positionV>
            <wp:extent cx="3098800" cy="2324100"/>
            <wp:effectExtent l="19050" t="0" r="6350" b="0"/>
            <wp:wrapNone/>
            <wp:docPr id="1" name="Рисунок 1" descr="C:\Users\user\Desktop\8ef1b78ef551488a260b0753c52329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ef1b78ef551488a260b0753c523292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9A1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lang w:eastAsia="ru-RU"/>
        </w:rPr>
        <w:t>Что такое неформальная занятость, как избежать её последствий</w:t>
      </w:r>
    </w:p>
    <w:p w:rsidR="007029A1" w:rsidRDefault="007029A1">
      <w:pPr>
        <w:rPr>
          <w:noProof/>
          <w:lang w:eastAsia="ru-RU"/>
        </w:rPr>
      </w:pPr>
    </w:p>
    <w:p w:rsidR="007029A1" w:rsidRDefault="007029A1">
      <w:pPr>
        <w:rPr>
          <w:noProof/>
          <w:lang w:eastAsia="ru-RU"/>
        </w:rPr>
      </w:pPr>
    </w:p>
    <w:p w:rsidR="00F34357" w:rsidRDefault="007029A1"/>
    <w:p w:rsidR="007029A1" w:rsidRDefault="007029A1"/>
    <w:p w:rsidR="007029A1" w:rsidRDefault="007029A1"/>
    <w:p w:rsidR="007029A1" w:rsidRDefault="007029A1"/>
    <w:p w:rsidR="007029A1" w:rsidRDefault="007029A1"/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Неформальная  занятость – «работа за серую зарплату» — это работа в </w:t>
      </w:r>
      <w:hyperlink r:id="rId5" w:history="1">
        <w:r w:rsidRPr="007029A1">
          <w:rPr>
            <w:rStyle w:val="a6"/>
            <w:rFonts w:ascii="Liberation Serif" w:hAnsi="Liberation Serif"/>
            <w:color w:val="306AFD"/>
            <w:sz w:val="20"/>
            <w:szCs w:val="20"/>
          </w:rPr>
          <w:t>теневой экономике</w:t>
        </w:r>
      </w:hyperlink>
      <w:r w:rsidRPr="007029A1">
        <w:rPr>
          <w:rFonts w:ascii="Liberation Serif" w:hAnsi="Liberation Serif"/>
          <w:color w:val="273350"/>
          <w:sz w:val="20"/>
          <w:szCs w:val="20"/>
        </w:rPr>
        <w:t>, когда трудовые отношени</w:t>
      </w:r>
      <w:hyperlink r:id="rId6" w:history="1">
        <w:r w:rsidRPr="007029A1">
          <w:rPr>
            <w:rStyle w:val="a6"/>
            <w:rFonts w:ascii="Liberation Serif" w:hAnsi="Liberation Serif"/>
            <w:color w:val="306AFD"/>
            <w:sz w:val="20"/>
            <w:szCs w:val="20"/>
          </w:rPr>
          <w:t>я</w:t>
        </w:r>
      </w:hyperlink>
      <w:r w:rsidRPr="007029A1">
        <w:rPr>
          <w:rFonts w:ascii="Liberation Serif" w:hAnsi="Liberation Serif"/>
          <w:color w:val="273350"/>
          <w:sz w:val="20"/>
          <w:szCs w:val="20"/>
        </w:rPr>
        <w:t> между работодателем и работником не оформляются официально. То есть фактически работа осуществляется, но никаких документов, являющихся подтверждением статуса работника, нет.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В случае, когда работник не устроен официально у работодателя, работодатель не удерживает и не перечисляет в бюджет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НДФЛ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с доходов и не платит за работника страховые взносы, это значит - нарушение трудовых прав работника.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center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***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Лучший способ избежать неформальной занятости – знать свои права. При поступлении на работу Вам необходимо знать и проверить следующие положения: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- трудовой договор заключается в письменной форме, составляется в двух экземплярах, каждый из которых подписывается сторонами, один экземпляр трудового договора передается работнику, другой хранится у работодателя (статья 67 Трудового кодекса РФ, далее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>);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-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 (статья 61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РФ);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- в трудовом договоре должен быть указан размер заработной платы, который не может быть ниже размера минимальной заработной платы в Новгородской области;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- в трудовом договоре также должны быть указаны график и место работы – все дальнейшие изменения должны фиксироваться только через дополнительные соглашения к трудовому договору (статья 57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РФ);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-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 (статья 67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РФ);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- приём на работу работодатель вправе оформить приказом (распоряжением) работодателя, содержание которого должно соответствовать условиям трудового договора (статья 68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РФ).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Кроме того, по письменному заявлению работника работодатель обязан не позднее трёх рабочих дней со дня подачи этого заявления выдать работнику трудовую книжку в целях его обязательного социального страхования (обеспечения), копии документов, связанных с работой, справки о заработной плате, о начисленных и фактически уплаченных страховых взносах на обязательное пенсионное страхование, о периоде работы у данного работодателя и другое. Копии документов, связанных с работой, должны быть заверены надлежащим образом и предоставляться работнику безвозмездно (статья 62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РФ).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Style w:val="a7"/>
          <w:rFonts w:ascii="Liberation Serif" w:hAnsi="Liberation Serif"/>
          <w:color w:val="273350"/>
          <w:sz w:val="20"/>
          <w:szCs w:val="20"/>
        </w:rPr>
        <w:t>Обращаем Ваше внимание!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В случае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неоформления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или ненадлежащего оформления трудового договора Вы </w:t>
      </w:r>
      <w:r w:rsidRPr="007029A1">
        <w:rPr>
          <w:rStyle w:val="a7"/>
          <w:rFonts w:ascii="Liberation Serif" w:hAnsi="Liberation Serif"/>
          <w:color w:val="273350"/>
          <w:sz w:val="20"/>
          <w:szCs w:val="20"/>
        </w:rPr>
        <w:t>не сможете получить</w:t>
      </w:r>
      <w:r w:rsidRPr="007029A1">
        <w:rPr>
          <w:rFonts w:ascii="Liberation Serif" w:hAnsi="Liberation Serif"/>
          <w:color w:val="273350"/>
          <w:sz w:val="20"/>
          <w:szCs w:val="20"/>
        </w:rPr>
        <w:t>: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- своевременную выплату заработной платы в полном объёме (статья 136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РФ),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- зарплату в случае конфликта с работодателем (статья 136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РФ),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- оплату больничного листа (статья 183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РФ),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lastRenderedPageBreak/>
        <w:t xml:space="preserve">- ежегодный оплачиваемый отпуск с сохранением места работы (статья 114, 136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РФ),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- оплату расчета при увольнении (статья 140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РФ),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- социальные гарантии, связанные с простоем, сокращением, обучением, рождением ребенка (статья 157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РФ, главы 26 и 27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РФ, статьи 255 и 256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РФ),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- компенсацию вреда, причинённого несчастным случаем на производстве, профессиональным заболеванием (статья 184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РФ),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- социальное и пенсионное обеспечение (Федеральный закон от 15 декабря 2001 года № 166-ФЗ),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- выходное пособие при сокращении (статья 180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ТК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РФ),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- справку 2-НДФЛ, которая требуется для получения кредита в банке.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center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***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В случаях, когда работодатель принуждает работника прекращать постоянный трудовой договор и получать статус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самозанятого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, и далее в статусе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самозанятого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продолжать трудовые отношения, существенно ухудшается положение работника, который лишает себя отпуска, больничного, социальных гарантий и др.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 xml:space="preserve">При оформлении статуса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самозанятого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работодатель не производит формирующие пенсию страховые взносы за работника (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самозанятый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сам за себя добровольно платит страховые взносы не ниже 22% от МРОТ). Кроме того, </w:t>
      </w:r>
      <w:proofErr w:type="spellStart"/>
      <w:r w:rsidRPr="007029A1">
        <w:rPr>
          <w:rFonts w:ascii="Liberation Serif" w:hAnsi="Liberation Serif"/>
          <w:color w:val="273350"/>
          <w:sz w:val="20"/>
          <w:szCs w:val="20"/>
        </w:rPr>
        <w:t>самозанятый</w:t>
      </w:r>
      <w:proofErr w:type="spellEnd"/>
      <w:r w:rsidRPr="007029A1">
        <w:rPr>
          <w:rFonts w:ascii="Liberation Serif" w:hAnsi="Liberation Serif"/>
          <w:color w:val="273350"/>
          <w:sz w:val="20"/>
          <w:szCs w:val="20"/>
        </w:rPr>
        <w:t xml:space="preserve"> обязан оплачивать налог в размере 4 либо 6%.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center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***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В случае, если Вы неофициально трудоустроены, факт наличия трудовых отношений можно доказать в судебном порядке (статьи 381, 391 Трудового кодекса РФ). Неофициально оформленный гражданин в качестве фактов, доказывающих его работу в конкретной организации, может предъявить: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- свои показания,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- переписку по электронной почте,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- материалы фото- и киносъемки,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- ведомости выдачи денежных средств,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jc w:val="both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- графики смен с его фамилией,</w:t>
      </w:r>
    </w:p>
    <w:p w:rsidR="007029A1" w:rsidRPr="007029A1" w:rsidRDefault="007029A1" w:rsidP="007029A1">
      <w:pPr>
        <w:pStyle w:val="a5"/>
        <w:shd w:val="clear" w:color="auto" w:fill="FFFFFF"/>
        <w:spacing w:before="0" w:beforeAutospacing="0" w:after="140" w:afterAutospacing="0"/>
        <w:rPr>
          <w:rFonts w:ascii="Liberation Serif" w:hAnsi="Liberation Serif"/>
          <w:color w:val="273350"/>
          <w:sz w:val="20"/>
          <w:szCs w:val="20"/>
        </w:rPr>
      </w:pPr>
      <w:r w:rsidRPr="007029A1">
        <w:rPr>
          <w:rFonts w:ascii="Liberation Serif" w:hAnsi="Liberation Serif"/>
          <w:color w:val="273350"/>
          <w:sz w:val="20"/>
          <w:szCs w:val="20"/>
        </w:rPr>
        <w:t>- журнал регистрации прихода-ухода работников на работу и другие.</w:t>
      </w:r>
    </w:p>
    <w:p w:rsidR="007029A1" w:rsidRDefault="007029A1"/>
    <w:sectPr w:rsidR="007029A1" w:rsidSect="00B1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029A1"/>
    <w:rsid w:val="003B3F75"/>
    <w:rsid w:val="007029A1"/>
    <w:rsid w:val="00773AE5"/>
    <w:rsid w:val="00A820E8"/>
    <w:rsid w:val="00B118FD"/>
    <w:rsid w:val="00B76D5D"/>
    <w:rsid w:val="00D54B4E"/>
    <w:rsid w:val="00D8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FD"/>
  </w:style>
  <w:style w:type="paragraph" w:styleId="1">
    <w:name w:val="heading 1"/>
    <w:basedOn w:val="a"/>
    <w:link w:val="10"/>
    <w:uiPriority w:val="9"/>
    <w:qFormat/>
    <w:rsid w:val="00702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9A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029A1"/>
    <w:rPr>
      <w:color w:val="0000FF"/>
      <w:u w:val="single"/>
    </w:rPr>
  </w:style>
  <w:style w:type="character" w:styleId="a7">
    <w:name w:val="Strong"/>
    <w:basedOn w:val="a0"/>
    <w:uiPriority w:val="22"/>
    <w:qFormat/>
    <w:rsid w:val="007029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2%D1%80%D1%83%D0%B4%D0%BE%D0%B2%D1%8B%D0%B5_%D0%BE%D1%82%D0%BD%D0%BE%D1%88%D0%B5%D0%BD%D0%B8%D1%8F" TargetMode="External"/><Relationship Id="rId5" Type="http://schemas.openxmlformats.org/officeDocument/2006/relationships/hyperlink" Target="https://ru.wikipedia.org/wiki/%D0%9D%D0%B5%D1%84%D0%BE%D1%80%D0%BC%D0%B0%D0%BB%D1%8C%D0%BD%D0%B0%D1%8F_%D1%8D%D0%BA%D0%BE%D0%BD%D0%BE%D0%BC%D0%B8%D0%BA%D0%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2025-12-10T05:08:00Z</dcterms:created>
  <dcterms:modified xsi:type="dcterms:W3CDTF">2025-12-10T05:10:00Z</dcterms:modified>
</cp:coreProperties>
</file>